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5E" w:rsidRDefault="00D61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C42BC" wp14:editId="10E8EF21">
                <wp:simplePos x="0" y="0"/>
                <wp:positionH relativeFrom="column">
                  <wp:posOffset>3745064</wp:posOffset>
                </wp:positionH>
                <wp:positionV relativeFrom="paragraph">
                  <wp:posOffset>-571720</wp:posOffset>
                </wp:positionV>
                <wp:extent cx="2283019" cy="826936"/>
                <wp:effectExtent l="0" t="0" r="0" b="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019" cy="82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95E" w:rsidRPr="00D6195E" w:rsidRDefault="00D6195E" w:rsidP="00535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9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:rsidR="00D6195E" w:rsidRPr="00D6195E" w:rsidRDefault="00D6195E" w:rsidP="005355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9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Joniškio sporto centr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 direktoriaus 2021 m. rugsėjo 1</w:t>
                            </w:r>
                            <w:r w:rsidR="004972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įsakymu Nr. V-</w:t>
                            </w:r>
                            <w:r w:rsidR="001369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margin-left:294.9pt;margin-top:-45pt;width:179.7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nDugIAAL4FAAAOAAAAZHJzL2Uyb0RvYy54bWysVG1vmzAQ/j5p/8Hyd8pLHQKoZGpDmCZ1&#10;L1K7H+CACVbBZrYT0k377zubJE1bTZq28QHZvvNz99w9vqt3+75DO6Y0lyLH4UWAEROVrLnY5Pjr&#10;feklGGlDRU07KViOH5nG7xZv31yNQ8Yi2cquZgoBiNDZOOS4NWbIfF9XLeupvpADE2BspOqpga3a&#10;+LWiI6D3nR8FQeyPUtWDkhXTGk6LyYgXDr9pWGU+N41mBnU5htyM+yv3X9u/v7ii2UbRoeXVIQ36&#10;F1n0lAsIeoIqqKFoq/grqJ5XSmrZmItK9r5sGl4xxwHYhMELNnctHZjjAsXRw6lM+v/BVp92XxTi&#10;dY4jjATtoUX37EEbiTq6faAaRbZE46Az8LwbwNfsb+QeWu3o6uFWVg8aCblsqdiwa6Xk2DJaQ4qh&#10;vemfXZ1wtAVZjx9lDbHo1kgHtG9Ub+sHFUGADq16PLWH7Q2q4DCKkssgTDGqwJZEcXoZuxA0O94e&#10;lDbvmeyRXeRYQfsdOt3damOzodnRxQYTsuRd5yTQiWcH4DidQGy4am02C9fRH2mQrpJVQjwSxSuP&#10;BEXhXZdL4sVlOJ8Vl8VyWYQ/bdyQZC2vayZsmKO6QvJn3TvofNLFSV9adry2cDYlrTbrZafQjoK6&#10;S/cdCnLm5j9PwxUBuLygFEYkuIlSr4yTuUdKMvPSeZB4UO6bNA5ISoryOaVbLti/U0JjjtNZNJvE&#10;9Ftugftec6NZzw3Mj473oIiTE82sBFeidq01lHfT+qwUNv2nUkC7j412grUandRq9us9oFgVr2X9&#10;CNJVEpQF+oShB4tWqu8YjTBAcqy/baliGHUfBMg/DQmxE8dtyGwewUadW9bnFioqgMqxwWhaLs00&#10;pbaD4psWIk0PTshreDINd2p+yurw0GBIOFKHgWan0PneeT2N3cUvAAAA//8DAFBLAwQUAAYACAAA&#10;ACEA5KZt894AAAAKAQAADwAAAGRycy9kb3ducmV2LnhtbEyPzU7DMBCE70i8g7VI3FqbkqI6ZFMh&#10;EFcQ5Ufi5ibbJCJeR7HbhLdnOcFxNKOZb4rt7Ht1ojF2gRGulgYUcRXqjhuEt9fHxQZUTI5r1wcm&#10;hG+KsC3PzwqX12HiFzrtUqOkhGPuENqUhlzrWLXkXVyGgVi8Qxi9SyLHRtejm6Tc93plzI32rmNZ&#10;aN1A9y1VX7ujR3h/Onx+ZOa5efDrYQqz0eytRry8mO9uQSWa018YfvEFHUph2ocj11H1COuNFfSE&#10;sLBGTknCZvYa1B4hMyvQZaH/Xyh/AAAA//8DAFBLAQItABQABgAIAAAAIQC2gziS/gAAAOEBAAAT&#10;AAAAAAAAAAAAAAAAAAAAAABbQ29udGVudF9UeXBlc10ueG1sUEsBAi0AFAAGAAgAAAAhADj9If/W&#10;AAAAlAEAAAsAAAAAAAAAAAAAAAAALwEAAF9yZWxzLy5yZWxzUEsBAi0AFAAGAAgAAAAhAB4rqcO6&#10;AgAAvgUAAA4AAAAAAAAAAAAAAAAALgIAAGRycy9lMm9Eb2MueG1sUEsBAi0AFAAGAAgAAAAhAOSm&#10;bfPeAAAACgEAAA8AAAAAAAAAAAAAAAAAFAUAAGRycy9kb3ducmV2LnhtbFBLBQYAAAAABAAEAPMA&#10;AAAfBgAAAAA=&#10;" filled="f" stroked="f">
                <v:textbox>
                  <w:txbxContent>
                    <w:p w:rsidR="00D6195E" w:rsidRPr="00D6195E" w:rsidRDefault="00D6195E" w:rsidP="00535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9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:rsidR="00D6195E" w:rsidRPr="00D6195E" w:rsidRDefault="00D6195E" w:rsidP="005355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9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Joniškio sporto centr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 direktoriaus 2021 m. rugsėjo 1</w:t>
                      </w:r>
                      <w:r w:rsidR="004972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 įsakymu Nr. V-</w:t>
                      </w:r>
                      <w:r w:rsidR="001369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139</w:t>
                      </w:r>
                    </w:p>
                  </w:txbxContent>
                </v:textbox>
              </v:shape>
            </w:pict>
          </mc:Fallback>
        </mc:AlternateContent>
      </w:r>
    </w:p>
    <w:p w:rsidR="00D6195E" w:rsidRPr="00D6195E" w:rsidRDefault="00D6195E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5E">
        <w:rPr>
          <w:rFonts w:ascii="Times New Roman" w:eastAsia="Times New Roman" w:hAnsi="Times New Roman" w:cs="Times New Roman"/>
          <w:b/>
          <w:sz w:val="24"/>
          <w:szCs w:val="24"/>
        </w:rPr>
        <w:t>JONIŠKIO SPORTO 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NTRO VEIKLOS ORGANIZAVIMO</w:t>
      </w:r>
    </w:p>
    <w:p w:rsidR="00D6195E" w:rsidRPr="00D6195E" w:rsidRDefault="00D6195E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5E">
        <w:rPr>
          <w:rFonts w:ascii="Times New Roman" w:eastAsia="Times New Roman" w:hAnsi="Times New Roman" w:cs="Times New Roman"/>
          <w:b/>
          <w:sz w:val="24"/>
          <w:szCs w:val="24"/>
        </w:rPr>
        <w:t>TVARKOS APRAŠAS</w:t>
      </w:r>
    </w:p>
    <w:p w:rsidR="00D6195E" w:rsidRPr="00D6195E" w:rsidRDefault="00D6195E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195E" w:rsidRPr="00D6195E" w:rsidRDefault="00676110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D6195E" w:rsidRPr="00D6195E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D6195E" w:rsidRPr="00D6195E" w:rsidRDefault="00D6195E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5E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D6195E" w:rsidRPr="00D6195E" w:rsidRDefault="00D6195E" w:rsidP="00D61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95E" w:rsidRDefault="00D6195E" w:rsidP="00C36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95E">
        <w:rPr>
          <w:rFonts w:ascii="Times New Roman" w:eastAsia="Times New Roman" w:hAnsi="Times New Roman" w:cs="Times New Roman"/>
          <w:sz w:val="24"/>
          <w:szCs w:val="24"/>
        </w:rPr>
        <w:t>1. Joniškio sporto centro (toliau – Sporto ce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>ntras) veiklos organizavimo</w:t>
      </w:r>
      <w:r w:rsidRPr="00D6195E">
        <w:rPr>
          <w:rFonts w:ascii="Times New Roman" w:eastAsia="Times New Roman" w:hAnsi="Times New Roman" w:cs="Times New Roman"/>
          <w:sz w:val="24"/>
          <w:szCs w:val="24"/>
        </w:rPr>
        <w:t xml:space="preserve"> tvarkos aprašas (toliau – Apraša</w:t>
      </w:r>
      <w:r w:rsidR="00C45EFD">
        <w:rPr>
          <w:rFonts w:ascii="Times New Roman" w:eastAsia="Times New Roman" w:hAnsi="Times New Roman" w:cs="Times New Roman"/>
          <w:sz w:val="24"/>
          <w:szCs w:val="24"/>
        </w:rPr>
        <w:t xml:space="preserve">s) reglamentuoja Sporto centro </w:t>
      </w:r>
      <w:r w:rsidRPr="00D6195E">
        <w:rPr>
          <w:rFonts w:ascii="Times New Roman" w:eastAsia="Times New Roman" w:hAnsi="Times New Roman" w:cs="Times New Roman"/>
          <w:sz w:val="24"/>
          <w:szCs w:val="24"/>
        </w:rPr>
        <w:t>ugdymo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organizavimo, priėmimo, mokesčio už ugdymą, grupių komplektavimo, pasiekimų vertinimo tvarką.</w:t>
      </w:r>
      <w:r w:rsidRPr="00D61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D89" w:rsidRDefault="00C36D89" w:rsidP="00C36D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95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110">
        <w:rPr>
          <w:rFonts w:ascii="Times New Roman" w:eastAsia="Times New Roman" w:hAnsi="Times New Roman" w:cs="Times New Roman"/>
          <w:sz w:val="24"/>
          <w:szCs w:val="24"/>
        </w:rPr>
        <w:t>Sporto centre vykdomų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programų paskirtis -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pagal ilgalaikes program</w:t>
      </w:r>
      <w:r>
        <w:rPr>
          <w:rFonts w:ascii="Times New Roman" w:eastAsia="Times New Roman" w:hAnsi="Times New Roman" w:cs="Times New Roman"/>
          <w:sz w:val="24"/>
          <w:szCs w:val="24"/>
        </w:rPr>
        <w:t>as sistemiškai plėsti sportinės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 xml:space="preserve"> srities žinias, stiprinti gebėjimus ir įgūdžius ir suteikti asmeniui papildomas dalykines kompetenci</w:t>
      </w:r>
      <w:r>
        <w:rPr>
          <w:rFonts w:ascii="Times New Roman" w:eastAsia="Times New Roman" w:hAnsi="Times New Roman" w:cs="Times New Roman"/>
          <w:sz w:val="24"/>
          <w:szCs w:val="24"/>
        </w:rPr>
        <w:t>jas.</w:t>
      </w:r>
    </w:p>
    <w:p w:rsidR="00C36D89" w:rsidRDefault="00676110" w:rsidP="00C36D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 xml:space="preserve">Programos rengiamos vadovaujantis 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>Sportinio ugdymo organizavimo rekomendacijomis, patvirtintomis Lietuvos Respublikos švietimo, mokslo ir sporto ministro 2019 m. rugsėjo 4 d. įsakymu Nr. V-976 „Dėl sportinio ugdymo rekomendacijų tvirtinimo“.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Programos suderinamos su Sporto centro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taryba ir savivaldybės administracijos Švietimo, kultūros ir sporto skyriumi. Programos iki mokslo me</w:t>
      </w:r>
      <w:r>
        <w:rPr>
          <w:rFonts w:ascii="Times New Roman" w:eastAsia="Times New Roman" w:hAnsi="Times New Roman" w:cs="Times New Roman"/>
          <w:sz w:val="24"/>
          <w:szCs w:val="24"/>
        </w:rPr>
        <w:t>tų pradžios tvirtinamos Sporto centro</w:t>
      </w:r>
      <w:r w:rsidR="00C36D89" w:rsidRPr="00C36D89">
        <w:rPr>
          <w:rFonts w:ascii="Times New Roman" w:eastAsia="Times New Roman" w:hAnsi="Times New Roman" w:cs="Times New Roman"/>
          <w:sz w:val="24"/>
          <w:szCs w:val="24"/>
        </w:rPr>
        <w:t xml:space="preserve"> direktoriaus įsakymu ir registruojamos Neformaliojo švietimo programų registre.</w:t>
      </w:r>
    </w:p>
    <w:p w:rsidR="00C36D89" w:rsidRPr="00C36D89" w:rsidRDefault="00C45EFD" w:rsidP="00676110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Sporto c</w:t>
      </w:r>
      <w:r w:rsidR="00676110">
        <w:rPr>
          <w:rFonts w:ascii="Times New Roman" w:eastAsia="Times New Roman" w:hAnsi="Times New Roman" w:cs="Times New Roman"/>
          <w:sz w:val="24"/>
          <w:szCs w:val="24"/>
        </w:rPr>
        <w:t>entras</w:t>
      </w:r>
      <w:r w:rsidR="00676110" w:rsidRPr="00676110">
        <w:rPr>
          <w:rFonts w:ascii="Times New Roman" w:eastAsia="Times New Roman" w:hAnsi="Times New Roman" w:cs="Times New Roman"/>
          <w:sz w:val="24"/>
          <w:szCs w:val="24"/>
        </w:rPr>
        <w:t xml:space="preserve"> kiekvienų mokslo metų pabaigoje įvertina ateinančių mokslo me</w:t>
      </w:r>
      <w:r w:rsidR="00676110">
        <w:rPr>
          <w:rFonts w:ascii="Times New Roman" w:eastAsia="Times New Roman" w:hAnsi="Times New Roman" w:cs="Times New Roman"/>
          <w:sz w:val="24"/>
          <w:szCs w:val="24"/>
        </w:rPr>
        <w:t xml:space="preserve">tų mokinių </w:t>
      </w:r>
      <w:r w:rsidR="00676110" w:rsidRPr="00676110">
        <w:rPr>
          <w:rFonts w:ascii="Times New Roman" w:eastAsia="Times New Roman" w:hAnsi="Times New Roman" w:cs="Times New Roman"/>
          <w:sz w:val="24"/>
          <w:szCs w:val="24"/>
        </w:rPr>
        <w:t xml:space="preserve"> poreikius, prireikus juos tikslina mokslo metų pradžioje ir, atsižvelgiant į juos, siūl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76110" w:rsidRPr="00676110">
        <w:rPr>
          <w:rFonts w:ascii="Times New Roman" w:eastAsia="Times New Roman" w:hAnsi="Times New Roman" w:cs="Times New Roman"/>
          <w:sz w:val="24"/>
          <w:szCs w:val="24"/>
        </w:rPr>
        <w:t xml:space="preserve"> programas.</w:t>
      </w:r>
    </w:p>
    <w:p w:rsidR="00D6195E" w:rsidRDefault="00676110" w:rsidP="0067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5</w:t>
      </w:r>
      <w:r w:rsidR="00D619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6D89" w:rsidRPr="00D6195E">
        <w:rPr>
          <w:rFonts w:ascii="Times New Roman" w:eastAsia="Times New Roman" w:hAnsi="Times New Roman" w:cs="Times New Roman"/>
          <w:sz w:val="24"/>
          <w:szCs w:val="24"/>
        </w:rPr>
        <w:t>Ugdymo grupių skaičių ir mokinių skaičių jose nustato Joni</w:t>
      </w:r>
      <w:r w:rsidR="00C36D89">
        <w:rPr>
          <w:rFonts w:ascii="Times New Roman" w:eastAsia="Times New Roman" w:hAnsi="Times New Roman" w:cs="Times New Roman"/>
          <w:sz w:val="24"/>
          <w:szCs w:val="24"/>
        </w:rPr>
        <w:t>škio rajono savivaldybės taryba.</w:t>
      </w:r>
    </w:p>
    <w:p w:rsidR="00676110" w:rsidRDefault="00676110" w:rsidP="00676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110" w:rsidRDefault="00676110" w:rsidP="0067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:rsidR="00676110" w:rsidRDefault="00676110" w:rsidP="0067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PRIĖMIMO </w:t>
      </w:r>
      <w:r w:rsidRPr="006761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ORGANIZAVIMAS IR VYKDYMAS</w:t>
      </w:r>
    </w:p>
    <w:p w:rsidR="007056ED" w:rsidRDefault="007056ED" w:rsidP="0067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110" w:rsidRDefault="00676110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67611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Priėmimas į  Sporto centrą</w:t>
      </w:r>
      <w:r w:rsidRPr="00676110">
        <w:rPr>
          <w:rFonts w:ascii="Times New Roman" w:eastAsia="Times New Roman" w:hAnsi="Times New Roman" w:cs="Times New Roman"/>
          <w:sz w:val="24"/>
          <w:szCs w:val="24"/>
        </w:rPr>
        <w:t xml:space="preserve"> vykdomas savivaldybės tarybos nustatyta tvarka.</w:t>
      </w:r>
    </w:p>
    <w:p w:rsidR="00676110" w:rsidRDefault="00676110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C45EFD">
        <w:rPr>
          <w:rFonts w:ascii="Times New Roman" w:eastAsia="Times New Roman" w:hAnsi="Times New Roman" w:cs="Times New Roman"/>
          <w:sz w:val="24"/>
          <w:szCs w:val="24"/>
        </w:rPr>
        <w:t xml:space="preserve">Į Sporto </w:t>
      </w:r>
      <w:r w:rsidR="007056ED">
        <w:rPr>
          <w:rFonts w:ascii="Times New Roman" w:eastAsia="Times New Roman" w:hAnsi="Times New Roman" w:cs="Times New Roman"/>
          <w:sz w:val="24"/>
          <w:szCs w:val="24"/>
        </w:rPr>
        <w:t>centrą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 priimami savivaldyb</w:t>
      </w:r>
      <w:r w:rsidR="00C45EFD">
        <w:rPr>
          <w:rFonts w:ascii="Times New Roman" w:eastAsia="Times New Roman" w:hAnsi="Times New Roman" w:cs="Times New Roman"/>
          <w:sz w:val="24"/>
          <w:szCs w:val="24"/>
        </w:rPr>
        <w:t>ės teritorijoje gyvenantys ir/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arba savivaldybės mokyklose besimokantys mokiniai. Mokiniai iš kitų savivaldybių priimami tik esant laisvų vietų.</w:t>
      </w:r>
    </w:p>
    <w:p w:rsidR="007056ED" w:rsidRPr="007056ED" w:rsidRDefault="002E44B0" w:rsidP="007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</w:t>
      </w:r>
      <w:r w:rsid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8. 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Sporto centre vykdomų programos: </w:t>
      </w:r>
    </w:p>
    <w:p w:rsidR="007056ED" w:rsidRPr="007056ED" w:rsidRDefault="002E44B0" w:rsidP="007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</w:t>
      </w:r>
      <w:r w:rsidR="007056ED">
        <w:rPr>
          <w:rFonts w:ascii="Times New Roman" w:eastAsia="MS Mincho" w:hAnsi="Times New Roman" w:cs="Times New Roman"/>
          <w:sz w:val="24"/>
          <w:szCs w:val="24"/>
          <w:lang w:eastAsia="ja-JP"/>
        </w:rPr>
        <w:t>8.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imtynės;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.2.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futbolas;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.3.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krepšinis;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.4.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lengvoji atletika;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.5.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stalo tenisas;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.6.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žolės riedulys; 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.7.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gimnastika visiems;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.8.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tinklinis;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.9. </w:t>
      </w:r>
      <w:r w:rsidR="002E44B0">
        <w:rPr>
          <w:rFonts w:ascii="Times New Roman" w:eastAsia="Times New Roman" w:hAnsi="Times New Roman" w:cs="Times New Roman"/>
          <w:sz w:val="24"/>
          <w:szCs w:val="24"/>
        </w:rPr>
        <w:t>karatė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6ED" w:rsidRPr="007056ED" w:rsidRDefault="007F04E6" w:rsidP="007056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orto centre vykdom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 programų trukmė ir priimamų vaikų amžius:</w:t>
      </w:r>
    </w:p>
    <w:p w:rsidR="007056ED" w:rsidRPr="007056ED" w:rsidRDefault="007F04E6" w:rsidP="007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9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>.1.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 ankstyvojo ugdymo programos – 1 metai (vaikų amžius nuo 5-6 metų);</w:t>
      </w:r>
    </w:p>
    <w:p w:rsidR="007056ED" w:rsidRPr="007056ED" w:rsidRDefault="007F04E6" w:rsidP="007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9</w:t>
      </w:r>
      <w:r w:rsidR="007056ED"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.2.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>pradinio ugdymo programos – 3 metai (vaikų amžius nuo 7-10 metų);</w:t>
      </w:r>
    </w:p>
    <w:p w:rsidR="007F04E6" w:rsidRPr="007056ED" w:rsidRDefault="007056ED" w:rsidP="0070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6E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F04E6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7056ED">
        <w:rPr>
          <w:rFonts w:ascii="Times New Roman" w:eastAsia="MS Mincho" w:hAnsi="Times New Roman" w:cs="Times New Roman"/>
          <w:sz w:val="24"/>
          <w:szCs w:val="24"/>
          <w:lang w:eastAsia="ja-JP"/>
        </w:rPr>
        <w:t>.3.</w:t>
      </w:r>
      <w:r w:rsidRPr="007056ED">
        <w:rPr>
          <w:rFonts w:ascii="Times New Roman" w:eastAsia="Times New Roman" w:hAnsi="Times New Roman" w:cs="Times New Roman"/>
          <w:sz w:val="24"/>
          <w:szCs w:val="24"/>
        </w:rPr>
        <w:t xml:space="preserve"> pagrindinio ugdymo programos – 8 metai (vaikų amžius nuo 11-18 metų).</w:t>
      </w:r>
    </w:p>
    <w:p w:rsidR="0081766D" w:rsidRDefault="007F04E6" w:rsidP="007056E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10. Mokslo metu ugdymo grupėje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 mokinių skaičiui sumažėjus 2/3, grupės jungiamos, mokiniai nukreipiami ugdytis į kitas pagal ugdymo kryptį ir amžių atitinkančias programas arba ugdymas grupėje nutraukiamas (išskyrus Men</w:t>
      </w:r>
      <w:r w:rsidR="0081766D">
        <w:rPr>
          <w:rFonts w:ascii="Times New Roman" w:eastAsia="Times New Roman" w:hAnsi="Times New Roman" w:cs="Times New Roman"/>
          <w:sz w:val="24"/>
          <w:szCs w:val="24"/>
        </w:rPr>
        <w:t>o mokyklos baigiamąsias klases).</w:t>
      </w:r>
    </w:p>
    <w:p w:rsidR="00676110" w:rsidRDefault="0081766D" w:rsidP="00C751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5D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11. </w:t>
      </w:r>
      <w:r w:rsidR="007F04E6">
        <w:rPr>
          <w:rFonts w:ascii="Times New Roman" w:eastAsia="MS Mincho" w:hAnsi="Times New Roman" w:cs="Times New Roman"/>
          <w:sz w:val="24"/>
          <w:szCs w:val="24"/>
          <w:lang w:eastAsia="ja-JP"/>
        </w:rPr>
        <w:t>Sporto centro direktorius</w:t>
      </w:r>
      <w:r w:rsidR="007F04E6">
        <w:rPr>
          <w:rFonts w:ascii="Times New Roman" w:eastAsia="Times New Roman" w:hAnsi="Times New Roman" w:cs="Times New Roman"/>
          <w:sz w:val="24"/>
          <w:szCs w:val="24"/>
        </w:rPr>
        <w:t xml:space="preserve">, priimdamas vaikus mokytis, organizuodamas grupių 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 formavim</w:t>
      </w:r>
      <w:r w:rsidR="007F04E6">
        <w:rPr>
          <w:rFonts w:ascii="Times New Roman" w:eastAsia="Times New Roman" w:hAnsi="Times New Roman" w:cs="Times New Roman"/>
          <w:sz w:val="24"/>
          <w:szCs w:val="24"/>
        </w:rPr>
        <w:t>ą, objektyviai įvertina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 turimus išteklius, sudaro ugdymo kokybei būtinas sąlyg</w:t>
      </w:r>
      <w:r w:rsidR="007F04E6">
        <w:rPr>
          <w:rFonts w:ascii="Times New Roman" w:eastAsia="Times New Roman" w:hAnsi="Times New Roman" w:cs="Times New Roman"/>
          <w:sz w:val="24"/>
          <w:szCs w:val="24"/>
        </w:rPr>
        <w:t>as, racionaliai naudoja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 finansus ir </w:t>
      </w:r>
      <w:r w:rsidR="007F04E6">
        <w:rPr>
          <w:rFonts w:ascii="Times New Roman" w:eastAsia="Times New Roman" w:hAnsi="Times New Roman" w:cs="Times New Roman"/>
          <w:sz w:val="24"/>
          <w:szCs w:val="24"/>
        </w:rPr>
        <w:t>priima į</w:t>
      </w:r>
      <w:r w:rsidR="007056ED" w:rsidRPr="007056ED">
        <w:rPr>
          <w:rFonts w:ascii="Times New Roman" w:eastAsia="Times New Roman" w:hAnsi="Times New Roman" w:cs="Times New Roman"/>
          <w:sz w:val="24"/>
          <w:szCs w:val="24"/>
        </w:rPr>
        <w:t xml:space="preserve"> vykdomas ugdymo programas tie</w:t>
      </w:r>
      <w:r w:rsidR="007F04E6">
        <w:rPr>
          <w:rFonts w:ascii="Times New Roman" w:eastAsia="Times New Roman" w:hAnsi="Times New Roman" w:cs="Times New Roman"/>
          <w:sz w:val="24"/>
          <w:szCs w:val="24"/>
        </w:rPr>
        <w:t>k mokinių, kiek leidžia</w:t>
      </w:r>
      <w:r w:rsidR="00C751D9">
        <w:rPr>
          <w:rFonts w:ascii="Times New Roman" w:eastAsia="Times New Roman" w:hAnsi="Times New Roman" w:cs="Times New Roman"/>
          <w:sz w:val="24"/>
          <w:szCs w:val="24"/>
        </w:rPr>
        <w:t xml:space="preserve"> skirtas biudžetas.</w:t>
      </w:r>
    </w:p>
    <w:p w:rsidR="00676110" w:rsidRDefault="007F04E6" w:rsidP="007F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 SKYRIUS</w:t>
      </w:r>
    </w:p>
    <w:p w:rsidR="007F04E6" w:rsidRDefault="007F04E6" w:rsidP="007F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UGDYMO ORGANIZAVIMAS</w:t>
      </w:r>
    </w:p>
    <w:p w:rsidR="007F04E6" w:rsidRDefault="007F04E6" w:rsidP="007F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B89" w:rsidRPr="004A4B89" w:rsidRDefault="004A4B89" w:rsidP="004A4B89">
      <w:pPr>
        <w:tabs>
          <w:tab w:val="left" w:pos="993"/>
        </w:tabs>
        <w:spacing w:after="0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M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>okslo metų (ugdymo proceso) pradžia – rugsėjo 1 d. Jei pirmoji mokslo metų diena sutampa su poilsio diena,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ugdymo proceso pradžia Sporto centro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sprendimu gali būti nukeliama į artimiausią darbo dieną po poilsio dienos. 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13. 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Ugdymo proceso trukmė – 175 dienos. 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</w:rPr>
        <w:t>Sporto centre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mokiniams skiriamos rudens, žiemos, pavasario atostogos, kurių datos sutampa su ugdymo atostogų datomis, nustatytomis Pradinio, pagrindinio ir vidurinio ugdymo programų bendruosiuose ugdymo planuose.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15. </w:t>
      </w:r>
      <w:r w:rsidRPr="004A4B89">
        <w:rPr>
          <w:rFonts w:ascii="Times New Roman" w:eastAsia="Times New Roman" w:hAnsi="Times New Roman" w:cs="Times New Roman"/>
          <w:bCs/>
          <w:sz w:val="24"/>
          <w:szCs w:val="24"/>
        </w:rPr>
        <w:t>Vasaros atostogos skiriamos pasibaigus ugdymo procesui.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tostogų pradžią nustato Sporto centro</w:t>
      </w:r>
      <w:r w:rsidRPr="004A4B89">
        <w:rPr>
          <w:rFonts w:ascii="Times New Roman" w:eastAsia="Times New Roman" w:hAnsi="Times New Roman" w:cs="Times New Roman"/>
          <w:bCs/>
          <w:sz w:val="24"/>
          <w:szCs w:val="24"/>
        </w:rPr>
        <w:t xml:space="preserve"> direktorius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suderinęs su Centro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taryba ir savivaldybės administracija. Vasaros atostogos trunka iki einamųjų mokslo metų rugpjūčio 31 d.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</w:rPr>
        <w:t>Sporto centre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mokslo metai skirstomi pusmečiais: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16.1. 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>pirmasis pusmetis – rugsėjo 1 d. – sausio 31 d.;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16.2. 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>antrasis pusmetis – vasario 1 d. – iki ugdymo proceso pabaigos.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          17. </w:t>
      </w:r>
      <w:r>
        <w:rPr>
          <w:rFonts w:ascii="Times New Roman" w:eastAsia="Times New Roman" w:hAnsi="Times New Roman" w:cs="Times New Roman"/>
          <w:sz w:val="24"/>
          <w:szCs w:val="24"/>
        </w:rPr>
        <w:t>Mokymo forma – pamoka (veikla,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treniruotė, pratybos). Ugdymo veiklos metu, atsižvelgiant į veiklos pobūdį, kas 30–45 min. turi būti daromos ne trumpesnės kaip 5 minučių pertraukos.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 Sporto centras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dirba penkias dienas per savaitę. Individualaus, grupinio ir kitos ugdymo pamokos (veiklos, treniruotės, pratybos, varžybos), suderinus su mokinių t</w:t>
      </w:r>
      <w:r>
        <w:rPr>
          <w:rFonts w:ascii="Times New Roman" w:eastAsia="Times New Roman" w:hAnsi="Times New Roman" w:cs="Times New Roman"/>
          <w:sz w:val="24"/>
          <w:szCs w:val="24"/>
        </w:rPr>
        <w:t>ėvais (globėjais, rūpintojais), Centro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tarybos pritarimu gali būti organizuojamos šeštadieniais ir sekmadieniais.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>19. Bendrojo ugdymo mokyklų mokinių rudens, žiemos, pavasario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atostogų metu</w:t>
      </w:r>
      <w:r w:rsidRPr="004A4B89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, suderinus s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u tėvais</w:t>
      </w:r>
      <w:r w:rsidRPr="004A4B89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, komandiruotės, išvykos, treniruotės ir kiti su neformaliuoju švietimu susiję renginiai </w:t>
      </w:r>
      <w:r w:rsidRPr="004A4B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zh-CN" w:bidi="hi-IN"/>
        </w:rPr>
        <w:t xml:space="preserve">gali būti </w:t>
      </w:r>
      <w:r w:rsidRPr="004A4B89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vykdomi pagal atskirą tv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arkaraštį, suderintą s</w:t>
      </w:r>
      <w:r w:rsidR="00A509CC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u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Sporto centro </w:t>
      </w:r>
      <w:r w:rsidRPr="004A4B89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direktoriumi.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>20.</w:t>
      </w: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Sportinio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ugdymo programą baigusiam asmeniui išduodamas Lietuvos Respublikos švietimo, mokslo ir sporto ministro nustatyto pavyzdžio pažymėjimas (serija NV kodas 9201).</w:t>
      </w:r>
    </w:p>
    <w:p w:rsidR="004A4B89" w:rsidRPr="004A4B89" w:rsidRDefault="004A4B89" w:rsidP="004A4B89">
      <w:pPr>
        <w:tabs>
          <w:tab w:val="left" w:pos="709"/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21. Minimalus 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okinių skaičius sportinio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 ugdymo atskirų sporto šakų grupėje, atsižvelgiant į sporto šakos specifiką, 8-20 mokinių: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>21.1. imtynės</w:t>
      </w:r>
      <w:r w:rsidRPr="004A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>pradinio ugdymo grupėje</w:t>
      </w:r>
      <w:r w:rsidRPr="004A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 ir daugiau mokinių, pagrindinio ugdymo grupėje – 8 ir daugiau mokinių;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21.2. futbolas: </w:t>
      </w:r>
      <w:r w:rsidRPr="004A4B89">
        <w:rPr>
          <w:rFonts w:ascii="Times New Roman" w:eastAsia="Times New Roman" w:hAnsi="Times New Roman" w:cs="Times New Roman"/>
          <w:sz w:val="24"/>
          <w:szCs w:val="24"/>
        </w:rPr>
        <w:t>pradinio ugdymo grupėje</w:t>
      </w:r>
      <w:r w:rsidRPr="004A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14 ir daugiau mokinių, pagrindinio ugdymo grupėje – 14 ir daugiau mokinių;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color w:val="000000"/>
          <w:sz w:val="24"/>
          <w:szCs w:val="24"/>
        </w:rPr>
        <w:t>21.3. krepšinis: ankstyvojo ugdymo grupėje – 8 ir daugiau mokinių, pradinio ugdymo grupėje – 12 ir daugiau mokinių, pagrindinio ugdymo grupėje – 10 ir daugiau mokinių;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21.4. lengvoji atletika: </w:t>
      </w:r>
      <w:bookmarkStart w:id="0" w:name="_Hlk78966289"/>
      <w:r w:rsidRPr="004A4B89">
        <w:rPr>
          <w:rFonts w:ascii="Times New Roman" w:eastAsia="Times New Roman" w:hAnsi="Times New Roman" w:cs="Times New Roman"/>
          <w:sz w:val="24"/>
          <w:szCs w:val="24"/>
        </w:rPr>
        <w:t>pradinio ugdymo grupėje</w:t>
      </w:r>
      <w:r w:rsidRPr="004A4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10 ir daugiau mokinių, pagrindinio ugdymo grupėje – 10 ir daugiau mokinių;</w:t>
      </w:r>
      <w:bookmarkEnd w:id="0"/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>21.5. stalo tenisas: pradinio ugdymo grupėje – 10 ir daugiau mokinių, pagrindinio ugdymo grupėje – 10 ir daugiau mokinių;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>21.6. žolės riedulys: pradinio ugdymo grupėje – 12 ir daugiau mokinių, pagrindinio ugdymo grupėje – 12 ir daugiau mokinių;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 xml:space="preserve">21.7. gimnastika visiems: </w:t>
      </w:r>
      <w:r w:rsidRPr="004A4B89">
        <w:rPr>
          <w:rFonts w:ascii="Times New Roman" w:eastAsia="Times New Roman" w:hAnsi="Times New Roman" w:cs="Times New Roman"/>
          <w:color w:val="000000"/>
          <w:sz w:val="24"/>
          <w:szCs w:val="24"/>
        </w:rPr>
        <w:t>ankstyvojo ugdymo grupėje – 8 ir daugiau mokinių, pradinio ugdymo grupėje – 10 ir daugiau mokinių, pagrindinio ugdymo grupėje – 10 ir daugiau mokinių;</w:t>
      </w:r>
    </w:p>
    <w:p w:rsidR="004A4B89" w:rsidRPr="004A4B89" w:rsidRDefault="004A4B89" w:rsidP="004A4B8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>21.8. tinklinis: pradinio ugdymo grupėje – 10 ir daugiau mokinių, pagrindinio ugdymo grupėje – 10 ir daugiau mokinių;</w:t>
      </w:r>
    </w:p>
    <w:p w:rsidR="00D6195E" w:rsidRPr="00D6195E" w:rsidRDefault="004A4B89" w:rsidP="00C751D9">
      <w:pPr>
        <w:tabs>
          <w:tab w:val="left" w:pos="993"/>
        </w:tabs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B89">
        <w:rPr>
          <w:rFonts w:ascii="Times New Roman" w:eastAsia="Times New Roman" w:hAnsi="Times New Roman" w:cs="Times New Roman"/>
          <w:sz w:val="24"/>
          <w:szCs w:val="24"/>
        </w:rPr>
        <w:t>21.9. karate: pradinio ugdymo grupėje – 10 ir daugiau mokinių, pagrindinio ugdymo grupėje – 10 ir daugiau mokinių.</w:t>
      </w:r>
    </w:p>
    <w:p w:rsidR="00D6195E" w:rsidRPr="00D6195E" w:rsidRDefault="00A509CC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7F04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195E" w:rsidRPr="00D6195E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7F04E6" w:rsidRPr="00D6195E" w:rsidRDefault="00D6195E" w:rsidP="00C75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5E">
        <w:rPr>
          <w:rFonts w:ascii="Times New Roman" w:eastAsia="Times New Roman" w:hAnsi="Times New Roman" w:cs="Times New Roman"/>
          <w:b/>
          <w:sz w:val="24"/>
          <w:szCs w:val="24"/>
        </w:rPr>
        <w:t>UGDYMO GRUPIŲ KOMPLEKTAVIMAS</w:t>
      </w:r>
    </w:p>
    <w:p w:rsidR="00D6195E" w:rsidRPr="00D6195E" w:rsidRDefault="00A509CC" w:rsidP="00A5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22. 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Sporto centre veikia ankstyvojo, pradinio ir pagrindinio ugdymo grupės.</w:t>
      </w:r>
    </w:p>
    <w:p w:rsidR="00D6195E" w:rsidRPr="00D6195E" w:rsidRDefault="00A509CC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Ugdymo grupės komplektuojamos iki rugsėjo 30 d.</w:t>
      </w:r>
    </w:p>
    <w:p w:rsidR="00D6195E" w:rsidRPr="00D6195E" w:rsidRDefault="00A509CC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Ugdymo grupė gali būti sudaryta iš vienos lyties sportininkų arba mišri.</w:t>
      </w:r>
    </w:p>
    <w:p w:rsidR="00D6195E" w:rsidRPr="00D6195E" w:rsidRDefault="00A509CC" w:rsidP="00A509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Pradinio rengimo ugdymo grupių (kai skirta 10 ir mažiau savaitinių kontaktinių valandų) pratybų trukmė negali būti didesnė kaip 2 akademinės valandos)</w:t>
      </w:r>
    </w:p>
    <w:p w:rsidR="00D6195E" w:rsidRPr="00D6195E" w:rsidRDefault="00A509CC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Ugdymo grupes papildyti leidžiama bet kuriuo metu.</w:t>
      </w:r>
    </w:p>
    <w:p w:rsidR="00D6195E" w:rsidRPr="00D6195E" w:rsidRDefault="00A509CC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Komandinių sporto šakų sportuojančių  amžiaus skirtumas gali būti ne didesnis kaip 3 metai.</w:t>
      </w:r>
    </w:p>
    <w:p w:rsidR="00D6195E" w:rsidRPr="00D6195E" w:rsidRDefault="00A509CC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Komplektuojant individualios sporto šakos  ugdymo grupes netaikomi amžiaus skirtumo ribojimai.</w:t>
      </w:r>
    </w:p>
    <w:p w:rsidR="00D6195E" w:rsidRPr="00D6195E" w:rsidRDefault="00A509CC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Sporto centro ugdymo grupių darbo apskaita vykdoma mokymo žurnaluose.</w:t>
      </w:r>
    </w:p>
    <w:p w:rsidR="00A509CC" w:rsidRDefault="00A509CC" w:rsidP="00D61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9CC" w:rsidRDefault="00A509CC" w:rsidP="00A5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SKYRIUS</w:t>
      </w:r>
    </w:p>
    <w:p w:rsidR="00A509CC" w:rsidRDefault="00A509CC" w:rsidP="00A5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MOKESTIS UŽ UGDYMĄ</w:t>
      </w:r>
    </w:p>
    <w:p w:rsidR="00A509CC" w:rsidRDefault="00A509CC" w:rsidP="00762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9CC" w:rsidRPr="00A509CC" w:rsidRDefault="00A509CC" w:rsidP="00762C84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A509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>Mokesčio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 ugdymą 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 xml:space="preserve"> dydį ir lengvatas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Sporto centre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 xml:space="preserve"> nustato savivaldybės taryba.</w:t>
      </w:r>
    </w:p>
    <w:p w:rsidR="00A509CC" w:rsidRPr="00A509CC" w:rsidRDefault="00A509CC" w:rsidP="00762C84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31</w:t>
      </w:r>
      <w:r w:rsidRPr="00A509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 xml:space="preserve">Sprendimai dėl mokesčio už neformalųjį švietimą lengvatų taikymo įforminami savivaldybės tarybos nustatyta tvarka. </w:t>
      </w:r>
    </w:p>
    <w:p w:rsidR="00A509CC" w:rsidRPr="00A509CC" w:rsidRDefault="00A509CC" w:rsidP="00762C84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32</w:t>
      </w:r>
      <w:r w:rsidRPr="00A509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 xml:space="preserve">Priimamų į </w:t>
      </w:r>
      <w:r w:rsidR="00762C84">
        <w:rPr>
          <w:rFonts w:ascii="Times New Roman" w:eastAsia="Times New Roman" w:hAnsi="Times New Roman" w:cs="Times New Roman"/>
          <w:sz w:val="24"/>
          <w:szCs w:val="24"/>
        </w:rPr>
        <w:t>Sporto centrą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 xml:space="preserve"> mokinių tėvai, kiti teisėti jų atstovai supažindinami su mokesč</w:t>
      </w:r>
      <w:r>
        <w:rPr>
          <w:rFonts w:ascii="Times New Roman" w:eastAsia="Times New Roman" w:hAnsi="Times New Roman" w:cs="Times New Roman"/>
          <w:sz w:val="24"/>
          <w:szCs w:val="24"/>
        </w:rPr>
        <w:t>io už ugdymą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 xml:space="preserve"> dydžiais ir atsiskaitymo tvarka.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Informacija skelbiama Sporto centro 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>interneto svetainėje.</w:t>
      </w:r>
    </w:p>
    <w:p w:rsidR="00A509CC" w:rsidRPr="00A509CC" w:rsidRDefault="00A509CC" w:rsidP="00762C84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33</w:t>
      </w:r>
      <w:r w:rsidRPr="00A509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A509CC">
        <w:rPr>
          <w:rFonts w:ascii="Times New Roman" w:eastAsia="Times New Roman" w:hAnsi="Times New Roman" w:cs="Times New Roman"/>
          <w:sz w:val="24"/>
          <w:szCs w:val="24"/>
        </w:rPr>
        <w:t>Įsiskolinimas išieškomas teisės aktų nustatyta tvarka.</w:t>
      </w:r>
    </w:p>
    <w:p w:rsidR="00A509CC" w:rsidRDefault="00A509CC" w:rsidP="00CA6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95E" w:rsidRPr="00D6195E" w:rsidRDefault="00D008CF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SKYRIUS</w:t>
      </w:r>
    </w:p>
    <w:p w:rsidR="00D6195E" w:rsidRDefault="00D6195E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5E">
        <w:rPr>
          <w:rFonts w:ascii="Times New Roman" w:eastAsia="Times New Roman" w:hAnsi="Times New Roman" w:cs="Times New Roman"/>
          <w:b/>
          <w:sz w:val="24"/>
          <w:szCs w:val="24"/>
        </w:rPr>
        <w:t>UGDYTINIŲ SPORTINIŲ PASIEKIMŲ VERTINIMAS</w:t>
      </w:r>
    </w:p>
    <w:p w:rsidR="00D008CF" w:rsidRPr="00D6195E" w:rsidRDefault="00D008CF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95E" w:rsidRDefault="00D008CF" w:rsidP="00D9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34. Ugdytinių pasiekimai vertinami meistriškumo pakopomis.</w:t>
      </w:r>
    </w:p>
    <w:p w:rsidR="00A17F3C" w:rsidRPr="00D6195E" w:rsidRDefault="00A17F3C" w:rsidP="00D9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35.  Meistriškumo pakopos suteikiamos vadovaujantis </w:t>
      </w:r>
      <w:r w:rsidRPr="00C36D89">
        <w:rPr>
          <w:rFonts w:ascii="Times New Roman" w:eastAsia="Times New Roman" w:hAnsi="Times New Roman" w:cs="Times New Roman"/>
          <w:sz w:val="24"/>
          <w:szCs w:val="24"/>
        </w:rPr>
        <w:t>Sportinio ugdymo organizavimo rekomendacijomis, patvirtintomis Lietuvos Respublikos švietimo, mokslo ir sporto ministro 2019 m. rugsėjo 4 d. įsakymu Nr. V-976 „Dėl sportinio ugdymo rekomendacijų tvirtinimo“.</w:t>
      </w:r>
    </w:p>
    <w:p w:rsidR="00D6195E" w:rsidRPr="00D6195E" w:rsidRDefault="00A17F3C" w:rsidP="00D95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Meistriškumo rodikliai gali būti vertinami vadovaujantis sporto (šakų) federacijų (asociacijų, sąjungų) ir kitų organizacijų vykdomų varžybų tinkamai patvirtintų protokolų duomenimis.</w:t>
      </w:r>
    </w:p>
    <w:p w:rsidR="00D6195E" w:rsidRPr="00D6195E" w:rsidRDefault="00A17F3C" w:rsidP="00D95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Sportinių pasiekimų v</w:t>
      </w:r>
      <w:r>
        <w:rPr>
          <w:rFonts w:ascii="Times New Roman" w:eastAsia="Times New Roman" w:hAnsi="Times New Roman" w:cs="Times New Roman"/>
          <w:sz w:val="24"/>
          <w:szCs w:val="24"/>
        </w:rPr>
        <w:t>ertinimą atlieka Sporto centro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 xml:space="preserve"> direktoriaus įsakymu sudaryta meistriškumo pakopų suteikimo komisija,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kuri teikia siūlymą Sporto centro direktoriui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 xml:space="preserve"> tvirtinti sportininkų atitiktį keliamiems reikalavimams.</w:t>
      </w:r>
    </w:p>
    <w:p w:rsidR="00D6195E" w:rsidRPr="00D6195E" w:rsidRDefault="00A17F3C" w:rsidP="00D95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 xml:space="preserve">. Ugdytinių sportiniai </w:t>
      </w:r>
      <w:r>
        <w:rPr>
          <w:rFonts w:ascii="Times New Roman" w:eastAsia="Times New Roman" w:hAnsi="Times New Roman" w:cs="Times New Roman"/>
          <w:sz w:val="24"/>
          <w:szCs w:val="24"/>
        </w:rPr>
        <w:t>pasiekimai vertinami,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 xml:space="preserve"> meis</w:t>
      </w:r>
      <w:r>
        <w:rPr>
          <w:rFonts w:ascii="Times New Roman" w:eastAsia="Times New Roman" w:hAnsi="Times New Roman" w:cs="Times New Roman"/>
          <w:sz w:val="24"/>
          <w:szCs w:val="24"/>
        </w:rPr>
        <w:t>triškumo pakopas suteikiamos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 xml:space="preserve"> 2 kartus per metus.</w:t>
      </w:r>
    </w:p>
    <w:p w:rsidR="00D6195E" w:rsidRPr="00D6195E" w:rsidRDefault="00A17F3C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Dokumentus meistriškumo pakopoms suteikti Sporto centro direktoriui pateikia ugdytinių mokytojai.</w:t>
      </w:r>
    </w:p>
    <w:p w:rsidR="00D6195E" w:rsidRPr="00D6195E" w:rsidRDefault="00A17F3C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 Meistriškumo pakopoms įgyti pateikiama:</w:t>
      </w:r>
    </w:p>
    <w:p w:rsidR="00D6195E" w:rsidRPr="00D6195E" w:rsidRDefault="00B2038D" w:rsidP="00D61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7F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 xml:space="preserve"> rašytinis prašymas;</w:t>
      </w:r>
    </w:p>
    <w:p w:rsidR="00034633" w:rsidRDefault="00B2038D" w:rsidP="00C75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A17F3C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D6195E" w:rsidRPr="00D6195E">
        <w:rPr>
          <w:rFonts w:ascii="Times New Roman" w:eastAsia="Times New Roman" w:hAnsi="Times New Roman" w:cs="Times New Roman"/>
          <w:sz w:val="24"/>
          <w:szCs w:val="24"/>
        </w:rPr>
        <w:t>sporto (šakų) federacijų (asociacijų, sąjungų) ir kitų organizacijų vykdytų varžybų tinkamai patvirtinti protokolai, lenteles.</w:t>
      </w:r>
    </w:p>
    <w:p w:rsidR="00C751D9" w:rsidRPr="00D6195E" w:rsidRDefault="00C751D9" w:rsidP="00C751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95E" w:rsidRPr="00D6195E" w:rsidRDefault="00A17F3C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D6195E" w:rsidRPr="00D6195E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:rsidR="00D6195E" w:rsidRDefault="00D6195E" w:rsidP="00D61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95E">
        <w:rPr>
          <w:rFonts w:ascii="Times New Roman" w:eastAsia="Times New Roman" w:hAnsi="Times New Roman" w:cs="Times New Roman"/>
          <w:b/>
          <w:sz w:val="24"/>
          <w:szCs w:val="24"/>
        </w:rPr>
        <w:t xml:space="preserve"> BAIGIAMOSIOS NUOSTATOS</w:t>
      </w:r>
    </w:p>
    <w:p w:rsidR="00CA675F" w:rsidRDefault="00CA675F" w:rsidP="00E8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857" w:rsidRDefault="00CA675F" w:rsidP="00D95D9E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F3C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03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7F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2857">
        <w:rPr>
          <w:rFonts w:ascii="Times New Roman" w:eastAsia="Times New Roman" w:hAnsi="Times New Roman" w:cs="Times New Roman"/>
          <w:sz w:val="24"/>
          <w:szCs w:val="24"/>
        </w:rPr>
        <w:t>Sporto centras informaciją apie vykdomas sportinio</w:t>
      </w:r>
      <w:r w:rsidR="00872857" w:rsidRPr="00872857">
        <w:rPr>
          <w:rFonts w:ascii="Times New Roman" w:eastAsia="Times New Roman" w:hAnsi="Times New Roman" w:cs="Times New Roman"/>
          <w:sz w:val="24"/>
          <w:szCs w:val="24"/>
        </w:rPr>
        <w:t xml:space="preserve"> programas, jų pasirinkimo galimybes, priėmimo sąlygas, mokamas paslaugas, mokytojų kval</w:t>
      </w:r>
      <w:r w:rsidR="00872857">
        <w:rPr>
          <w:rFonts w:ascii="Times New Roman" w:eastAsia="Times New Roman" w:hAnsi="Times New Roman" w:cs="Times New Roman"/>
          <w:sz w:val="24"/>
          <w:szCs w:val="24"/>
        </w:rPr>
        <w:t>ifikaciją, svarbiausius Sporto centro</w:t>
      </w:r>
      <w:r w:rsidR="00872857" w:rsidRPr="00872857">
        <w:rPr>
          <w:rFonts w:ascii="Times New Roman" w:eastAsia="Times New Roman" w:hAnsi="Times New Roman" w:cs="Times New Roman"/>
          <w:sz w:val="24"/>
          <w:szCs w:val="24"/>
        </w:rPr>
        <w:t xml:space="preserve"> išorini</w:t>
      </w:r>
      <w:r w:rsidR="00872857">
        <w:rPr>
          <w:rFonts w:ascii="Times New Roman" w:eastAsia="Times New Roman" w:hAnsi="Times New Roman" w:cs="Times New Roman"/>
          <w:sz w:val="24"/>
          <w:szCs w:val="24"/>
        </w:rPr>
        <w:t>o vertinimo rezultatus,</w:t>
      </w:r>
      <w:r w:rsidR="00872857" w:rsidRPr="00872857">
        <w:rPr>
          <w:rFonts w:ascii="Times New Roman" w:eastAsia="Times New Roman" w:hAnsi="Times New Roman" w:cs="Times New Roman"/>
          <w:sz w:val="24"/>
          <w:szCs w:val="24"/>
        </w:rPr>
        <w:t xml:space="preserve"> bendruomenės tradicijas ir pasiekimus skelbia viešai. </w:t>
      </w:r>
    </w:p>
    <w:p w:rsidR="00D6195E" w:rsidRPr="00D6195E" w:rsidRDefault="00872857" w:rsidP="00D95D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2038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2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95E">
        <w:rPr>
          <w:rFonts w:ascii="Times New Roman" w:eastAsia="Times New Roman" w:hAnsi="Times New Roman" w:cs="Times New Roman"/>
          <w:sz w:val="24"/>
          <w:szCs w:val="24"/>
        </w:rPr>
        <w:t>Už šio aprašo įgyvendinimą atsako Sporto centro direktorius.</w:t>
      </w:r>
    </w:p>
    <w:bookmarkStart w:id="1" w:name="_GoBack"/>
    <w:bookmarkEnd w:id="1"/>
    <w:p w:rsidR="002C23B9" w:rsidRPr="00D6195E" w:rsidRDefault="005D4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9EB1" wp14:editId="540FC278">
                <wp:simplePos x="0" y="0"/>
                <wp:positionH relativeFrom="column">
                  <wp:posOffset>1943100</wp:posOffset>
                </wp:positionH>
                <wp:positionV relativeFrom="paragraph">
                  <wp:posOffset>147955</wp:posOffset>
                </wp:positionV>
                <wp:extent cx="2171700" cy="0"/>
                <wp:effectExtent l="0" t="0" r="19050" b="1905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65pt" to="32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EmHAIAADQEAAAOAAAAZHJzL2Uyb0RvYy54bWysU9uO2yAQfa/Uf0C8J7ZzjxVnVcVJX7bd&#10;SJt+AAFss8WAgMSJqv57B3JRtn2pqvoBD8zM4czMYfF0aiU6cuuEVgXO+ilGXFHNhKoL/G236c0w&#10;cp4oRqRWvMBn7vDT8uOHRWdyPtCNloxbBCDK5Z0pcOO9yZPE0Ya3xPW14QqclbYt8bC1dcIs6QC9&#10;lckgTSdJpy0zVlPuHJyWFydeRvyq4tS/VJXjHskCAzcfVxvXfViT5YLktSWmEfRKg/wDi5YIBZfe&#10;oUriCTpY8QdUK6jVTle+T3Wb6KoSlMcaoJos/a2a14YYHmuB5jhzb5P7f7D063FrkWAFHmKkSAsj&#10;2gkO03wT6O2gai8cGoYudcblELxSWxvqpCf1ap41/e6Q0quGqJpHtruzAYgsZCTvUsLGGbhr333R&#10;DGLIwevYslNl2wAJzUCnOJnzfTL85BGFw0E2zaYpDJDefAnJb4nGOv+Z6xYFo8BSqNA0kpPjs/OB&#10;CMlvIeFY6Y2QMg5eKtQVeD4ejGOC01Kw4Axhztb7lbToSIJ04herAs9jmNUHxSJYwwlbX21PhLzY&#10;cLlUAQ9KATpX66KNH/N0vp6tZ6PeaDBZ90ZpWfY+bVaj3mSTTcflsFytyuxnoJaN8kYwxlVgd9Np&#10;Nvo7HVxfzEVhd6Xe25C8R4/9ArK3fyQdZxnGdxHCXrPz1t5mDNKMwddnFLT/uAf78bEvfwEAAP//&#10;AwBQSwMEFAAGAAgAAAAhANtqxSPdAAAACQEAAA8AAABkcnMvZG93bnJldi54bWxMj8FOwzAQRO9I&#10;/IO1SFwqapOgqApxKgTkxoUWxHWbLElEvE5jtw18PYs4wHFnRzNvivXsBnWkKfSeLVwvDSji2jc9&#10;txZettXVClSIyA0OnsnCJwVYl+dnBeaNP/EzHTexVRLCIUcLXYxjrnWoO3IYln4klt+7nxxGOadW&#10;NxOeJNwNOjEm0w57loYOR7rvqP7YHJyFUL3Svvpa1Avzlraekv3D0yNae3kx392CijTHPzP84As6&#10;lMK08wdughospCaTLdFCkqagxJDdrETY/Qq6LPT/BeU3AAAA//8DAFBLAQItABQABgAIAAAAIQC2&#10;gziS/gAAAOEBAAATAAAAAAAAAAAAAAAAAAAAAABbQ29udGVudF9UeXBlc10ueG1sUEsBAi0AFAAG&#10;AAgAAAAhADj9If/WAAAAlAEAAAsAAAAAAAAAAAAAAAAALwEAAF9yZWxzLy5yZWxzUEsBAi0AFAAG&#10;AAgAAAAhAIOvQSYcAgAANAQAAA4AAAAAAAAAAAAAAAAALgIAAGRycy9lMm9Eb2MueG1sUEsBAi0A&#10;FAAGAAgAAAAhANtqxSPdAAAACQEAAA8AAAAAAAAAAAAAAAAAdgQAAGRycy9kb3ducmV2LnhtbFBL&#10;BQYAAAAABAAEAPMAAACABQAAAAA=&#10;"/>
            </w:pict>
          </mc:Fallback>
        </mc:AlternateContent>
      </w:r>
    </w:p>
    <w:sectPr w:rsidR="002C23B9" w:rsidRPr="00D6195E" w:rsidSect="00CA675F">
      <w:headerReference w:type="default" r:id="rId7"/>
      <w:pgSz w:w="11906" w:h="16838"/>
      <w:pgMar w:top="1276" w:right="707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EE" w:rsidRDefault="00872CEE" w:rsidP="00CA675F">
      <w:pPr>
        <w:spacing w:after="0" w:line="240" w:lineRule="auto"/>
      </w:pPr>
      <w:r>
        <w:separator/>
      </w:r>
    </w:p>
  </w:endnote>
  <w:endnote w:type="continuationSeparator" w:id="0">
    <w:p w:rsidR="00872CEE" w:rsidRDefault="00872CEE" w:rsidP="00CA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EE" w:rsidRDefault="00872CEE" w:rsidP="00CA675F">
      <w:pPr>
        <w:spacing w:after="0" w:line="240" w:lineRule="auto"/>
      </w:pPr>
      <w:r>
        <w:separator/>
      </w:r>
    </w:p>
  </w:footnote>
  <w:footnote w:type="continuationSeparator" w:id="0">
    <w:p w:rsidR="00872CEE" w:rsidRDefault="00872CEE" w:rsidP="00CA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572816"/>
      <w:docPartObj>
        <w:docPartGallery w:val="Page Numbers (Top of Page)"/>
        <w:docPartUnique/>
      </w:docPartObj>
    </w:sdtPr>
    <w:sdtEndPr/>
    <w:sdtContent>
      <w:p w:rsidR="00CA675F" w:rsidRDefault="00CA67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D9E">
          <w:rPr>
            <w:noProof/>
          </w:rPr>
          <w:t>3</w:t>
        </w:r>
        <w:r>
          <w:fldChar w:fldCharType="end"/>
        </w:r>
      </w:p>
    </w:sdtContent>
  </w:sdt>
  <w:p w:rsidR="00CA675F" w:rsidRDefault="00CA675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5E"/>
    <w:rsid w:val="00034633"/>
    <w:rsid w:val="001369A6"/>
    <w:rsid w:val="002C23B9"/>
    <w:rsid w:val="002E44B0"/>
    <w:rsid w:val="003476F1"/>
    <w:rsid w:val="0049725D"/>
    <w:rsid w:val="004A4B89"/>
    <w:rsid w:val="005355E7"/>
    <w:rsid w:val="005D4415"/>
    <w:rsid w:val="00676110"/>
    <w:rsid w:val="007056ED"/>
    <w:rsid w:val="00714C06"/>
    <w:rsid w:val="00720BDC"/>
    <w:rsid w:val="00762C84"/>
    <w:rsid w:val="007F04E6"/>
    <w:rsid w:val="0081766D"/>
    <w:rsid w:val="00872857"/>
    <w:rsid w:val="00872CEE"/>
    <w:rsid w:val="009136F2"/>
    <w:rsid w:val="00985657"/>
    <w:rsid w:val="009C7E25"/>
    <w:rsid w:val="00A17F3C"/>
    <w:rsid w:val="00A509CC"/>
    <w:rsid w:val="00B2038D"/>
    <w:rsid w:val="00C36D89"/>
    <w:rsid w:val="00C45EFD"/>
    <w:rsid w:val="00C751D9"/>
    <w:rsid w:val="00CA675F"/>
    <w:rsid w:val="00CF7DFF"/>
    <w:rsid w:val="00D008CF"/>
    <w:rsid w:val="00D6195E"/>
    <w:rsid w:val="00D95D9E"/>
    <w:rsid w:val="00E8317B"/>
    <w:rsid w:val="00E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6D8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A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75F"/>
  </w:style>
  <w:style w:type="paragraph" w:styleId="Porat">
    <w:name w:val="footer"/>
    <w:basedOn w:val="prastasis"/>
    <w:link w:val="PoratDiagrama"/>
    <w:uiPriority w:val="99"/>
    <w:unhideWhenUsed/>
    <w:rsid w:val="00CA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6D8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A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675F"/>
  </w:style>
  <w:style w:type="paragraph" w:styleId="Porat">
    <w:name w:val="footer"/>
    <w:basedOn w:val="prastasis"/>
    <w:link w:val="PoratDiagrama"/>
    <w:uiPriority w:val="99"/>
    <w:unhideWhenUsed/>
    <w:rsid w:val="00CA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5570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Vidmaf</dc:creator>
  <cp:lastModifiedBy>Metodininkė</cp:lastModifiedBy>
  <cp:revision>19</cp:revision>
  <cp:lastPrinted>2021-09-01T12:59:00Z</cp:lastPrinted>
  <dcterms:created xsi:type="dcterms:W3CDTF">2021-09-01T12:07:00Z</dcterms:created>
  <dcterms:modified xsi:type="dcterms:W3CDTF">2021-09-01T13:07:00Z</dcterms:modified>
</cp:coreProperties>
</file>